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74" w:rsidRPr="00991974" w:rsidRDefault="00991974" w:rsidP="00991974">
      <w:pPr>
        <w:rPr>
          <w:rStyle w:val="Hyperlink"/>
          <w:lang w:val="fr-BE"/>
        </w:rPr>
      </w:pPr>
      <w:r w:rsidRPr="00991974">
        <w:rPr>
          <w:rStyle w:val="Hyperlink"/>
          <w:lang w:val="fr-BE"/>
        </w:rPr>
        <w:t>Nos conditions générales de vente</w:t>
      </w:r>
    </w:p>
    <w:p w:rsidR="00991974" w:rsidRPr="00991974" w:rsidRDefault="00991974" w:rsidP="00991974">
      <w:pPr>
        <w:rPr>
          <w:rStyle w:val="Hyperlink"/>
          <w:lang w:val="fr-BE"/>
        </w:rPr>
      </w:pPr>
      <w:r w:rsidRPr="00991974">
        <w:rPr>
          <w:rStyle w:val="Hyperlink"/>
          <w:lang w:val="fr-BE"/>
        </w:rPr>
        <w:t>ARTICLE 1 – PREAMBULE</w:t>
      </w:r>
    </w:p>
    <w:p w:rsidR="00991974" w:rsidRPr="00991974" w:rsidRDefault="00991974" w:rsidP="00991974">
      <w:pPr>
        <w:rPr>
          <w:rStyle w:val="Hyperlink"/>
          <w:lang w:val="fr-BE"/>
        </w:rPr>
      </w:pPr>
      <w:r w:rsidRPr="00991974">
        <w:rPr>
          <w:rStyle w:val="Hyperlink"/>
          <w:lang w:val="fr-BE"/>
        </w:rPr>
        <w:t xml:space="preserve">Les présentes Conditions Générales de Vente ont pour objet de définir les termes et conditions auxquels la société </w:t>
      </w:r>
      <w:r w:rsidR="00ED0A3A">
        <w:rPr>
          <w:rStyle w:val="Hyperlink"/>
          <w:lang w:val="fr-BE"/>
        </w:rPr>
        <w:t>Naptime SComm</w:t>
      </w:r>
      <w:r w:rsidRPr="00991974">
        <w:rPr>
          <w:rStyle w:val="Hyperlink"/>
          <w:lang w:val="fr-BE"/>
        </w:rPr>
        <w:t xml:space="preserve"> (ci-après nommée </w:t>
      </w:r>
      <w:r w:rsidR="00ED0A3A">
        <w:rPr>
          <w:rStyle w:val="Hyperlink"/>
          <w:lang w:val="fr-BE"/>
        </w:rPr>
        <w:t>Naptime</w:t>
      </w:r>
      <w:r w:rsidRPr="00991974">
        <w:rPr>
          <w:rStyle w:val="Hyperlink"/>
          <w:lang w:val="fr-BE"/>
        </w:rPr>
        <w:t xml:space="preserve">) dont le siège social est situé à </w:t>
      </w:r>
      <w:r w:rsidR="00ED0A3A">
        <w:rPr>
          <w:rStyle w:val="Hyperlink"/>
          <w:lang w:val="fr-BE"/>
        </w:rPr>
        <w:t>Kraainem</w:t>
      </w:r>
      <w:r w:rsidRPr="00991974">
        <w:rPr>
          <w:rStyle w:val="Hyperlink"/>
          <w:lang w:val="fr-BE"/>
        </w:rPr>
        <w:t xml:space="preserve">, déclarée sous le numéro </w:t>
      </w:r>
      <w:r w:rsidRPr="00ED0A3A">
        <w:rPr>
          <w:rStyle w:val="Hyperlink"/>
          <w:highlight w:val="yellow"/>
          <w:lang w:val="fr-BE"/>
        </w:rPr>
        <w:t xml:space="preserve">TVA </w:t>
      </w:r>
      <w:bookmarkStart w:id="0" w:name="_GoBack"/>
      <w:bookmarkEnd w:id="0"/>
      <w:r w:rsidRPr="00991974">
        <w:rPr>
          <w:rStyle w:val="Hyperlink"/>
          <w:lang w:val="fr-BE"/>
        </w:rPr>
        <w:t xml:space="preserve">propose et vend ses produits à ses clients, à savoir toute personne physique non commerçante et majeure procédant à un achat sur la boutique en ligne de </w:t>
      </w:r>
      <w:r w:rsidR="00ED0A3A">
        <w:rPr>
          <w:rStyle w:val="Hyperlink"/>
          <w:lang w:val="fr-BE"/>
        </w:rPr>
        <w:t>Clubminime</w:t>
      </w:r>
      <w:r w:rsidR="00EC7597">
        <w:rPr>
          <w:rStyle w:val="Hyperlink"/>
          <w:lang w:val="fr-BE"/>
        </w:rPr>
        <w:t>.com</w:t>
      </w:r>
      <w:r w:rsidR="00ED0A3A">
        <w:rPr>
          <w:rStyle w:val="Hyperlink"/>
          <w:lang w:val="fr-BE"/>
        </w:rPr>
        <w:t>.</w:t>
      </w:r>
      <w:r w:rsidRPr="00991974">
        <w:rPr>
          <w:rStyle w:val="Hyperlink"/>
          <w:lang w:val="fr-BE"/>
        </w:rPr>
        <w:t xml:space="preserve"> Toutes les commandes effectuées sur le site sont soumises aux présentes conditions générales de vente. La société </w:t>
      </w:r>
      <w:r w:rsidR="00ED0A3A">
        <w:rPr>
          <w:rStyle w:val="Hyperlink"/>
          <w:lang w:val="fr-BE"/>
        </w:rPr>
        <w:t>Naptime</w:t>
      </w:r>
      <w:r w:rsidRPr="00991974">
        <w:rPr>
          <w:rStyle w:val="Hyperlink"/>
          <w:lang w:val="fr-BE"/>
        </w:rPr>
        <w:t xml:space="preserve"> se réserve le droit d’adapter ou de modifier à tout moment les conditions générales de vente. La version applicable à toute transaction est celle figurant en ligne sur le site www.</w:t>
      </w:r>
      <w:r w:rsidR="00ED0A3A">
        <w:rPr>
          <w:rStyle w:val="Hyperlink"/>
          <w:lang w:val="fr-BE"/>
        </w:rPr>
        <w:t>clubminime.com</w:t>
      </w:r>
      <w:r w:rsidRPr="00991974">
        <w:rPr>
          <w:rStyle w:val="Hyperlink"/>
          <w:lang w:val="fr-BE"/>
        </w:rPr>
        <w:t xml:space="preserve"> au moment de la commande.</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2 – ACCEPTATION DES CONDITIONS</w:t>
      </w:r>
    </w:p>
    <w:p w:rsidR="00991974" w:rsidRPr="00991974" w:rsidRDefault="00991974" w:rsidP="00991974">
      <w:pPr>
        <w:rPr>
          <w:rStyle w:val="Hyperlink"/>
          <w:lang w:val="fr-BE"/>
        </w:rPr>
      </w:pPr>
      <w:r w:rsidRPr="00991974">
        <w:rPr>
          <w:rStyle w:val="Hyperlink"/>
          <w:lang w:val="fr-BE"/>
        </w:rPr>
        <w:t xml:space="preserve">Le client reconnaît avoir pris connaissance, au moment de la passation de commande, des présentes conditions générales de vente et déclare expressément les accepter sans réserve. Les présentes conditions générales de vente régissent les relations contractuelles entre </w:t>
      </w:r>
      <w:r w:rsidR="00ED0A3A">
        <w:rPr>
          <w:rStyle w:val="Hyperlink"/>
          <w:lang w:val="fr-BE"/>
        </w:rPr>
        <w:t>Naptime</w:t>
      </w:r>
      <w:r w:rsidRPr="00991974">
        <w:rPr>
          <w:rStyle w:val="Hyperlink"/>
          <w:lang w:val="fr-BE"/>
        </w:rPr>
        <w:t xml:space="preserve"> et son client, les deux parties les acceptant sans réserve.</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3 – LE CLIENT</w:t>
      </w:r>
    </w:p>
    <w:p w:rsidR="00991974" w:rsidRPr="00991974" w:rsidRDefault="00991974" w:rsidP="00991974">
      <w:pPr>
        <w:rPr>
          <w:rStyle w:val="Hyperlink"/>
          <w:lang w:val="fr-BE"/>
        </w:rPr>
      </w:pPr>
      <w:r w:rsidRPr="00991974">
        <w:rPr>
          <w:rStyle w:val="Hyperlink"/>
          <w:lang w:val="fr-BE"/>
        </w:rPr>
        <w:t>Le client déclare être une personne physique, âgée d’au moins 18 ans et avoir la capacité juridique ou être titulaire d’une autorisation parentale lui permettant d’effectuer une commande sur le site www.</w:t>
      </w:r>
      <w:r w:rsidR="00ED0A3A">
        <w:rPr>
          <w:rStyle w:val="Hyperlink"/>
          <w:lang w:val="fr-BE"/>
        </w:rPr>
        <w:t>clubminime.com</w:t>
      </w:r>
      <w:r w:rsidRPr="00991974">
        <w:rPr>
          <w:rStyle w:val="Hyperlink"/>
          <w:lang w:val="fr-BE"/>
        </w:rPr>
        <w:t xml:space="preserve">. Lors de l’enregistrement des données personnelles du client </w:t>
      </w:r>
      <w:proofErr w:type="gramStart"/>
      <w:r w:rsidRPr="00ED0A3A">
        <w:rPr>
          <w:rStyle w:val="Hyperlink"/>
          <w:highlight w:val="yellow"/>
          <w:lang w:val="fr-BE"/>
        </w:rPr>
        <w:t>dans</w:t>
      </w:r>
      <w:proofErr w:type="gramEnd"/>
      <w:r w:rsidRPr="00ED0A3A">
        <w:rPr>
          <w:rStyle w:val="Hyperlink"/>
          <w:highlight w:val="yellow"/>
          <w:lang w:val="fr-BE"/>
        </w:rPr>
        <w:t xml:space="preserve"> la rubrique “mon compte”</w:t>
      </w:r>
      <w:r w:rsidRPr="00991974">
        <w:rPr>
          <w:rStyle w:val="Hyperlink"/>
          <w:lang w:val="fr-BE"/>
        </w:rPr>
        <w:t xml:space="preserve">, ce dernier doit s’assurer de l’exactitude et de l’exhaustivité des données obligatoires qu’il fournit. En cas d’erreur dans le libellé des coordonnées du destinataire, la société </w:t>
      </w:r>
      <w:r w:rsidR="00ED0A3A">
        <w:rPr>
          <w:rStyle w:val="Hyperlink"/>
          <w:lang w:val="fr-BE"/>
        </w:rPr>
        <w:t xml:space="preserve">Naptime </w:t>
      </w:r>
      <w:r w:rsidRPr="00991974">
        <w:rPr>
          <w:rStyle w:val="Hyperlink"/>
          <w:lang w:val="fr-BE"/>
        </w:rPr>
        <w:t xml:space="preserve">ne saurait être tenue responsable de l’impossibilité de livrer le produit. La société </w:t>
      </w:r>
      <w:r w:rsidR="00ED0A3A">
        <w:rPr>
          <w:rStyle w:val="Hyperlink"/>
          <w:lang w:val="fr-BE"/>
        </w:rPr>
        <w:t>Naptime</w:t>
      </w:r>
      <w:r w:rsidRPr="00991974">
        <w:rPr>
          <w:rStyle w:val="Hyperlink"/>
          <w:lang w:val="fr-BE"/>
        </w:rPr>
        <w:t xml:space="preserve"> se réserve le droit d’annuler toute commande lorsque l’adresse IP du client sera domiciliée dans un pays différent de l’adresse de facturation et/ou de livraison. Le client déclare que l’acquisition de ces produits est sans rapport direct avec son activité professionnelle, leur acquisition étant réservée à une utilisation personnelle de sa part.</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4 – LA COMMANDE</w:t>
      </w:r>
    </w:p>
    <w:p w:rsidR="00991974" w:rsidRPr="00991974" w:rsidRDefault="00991974" w:rsidP="00991974">
      <w:pPr>
        <w:rPr>
          <w:rStyle w:val="Hyperlink"/>
          <w:lang w:val="fr-BE"/>
        </w:rPr>
      </w:pPr>
      <w:r w:rsidRPr="00991974">
        <w:rPr>
          <w:rStyle w:val="Hyperlink"/>
          <w:lang w:val="fr-BE"/>
        </w:rPr>
        <w:t xml:space="preserve">La prise de commande sur le site est soumise au respect de la procédure mise en place par </w:t>
      </w:r>
      <w:r w:rsidR="002D17D8">
        <w:rPr>
          <w:rStyle w:val="Hyperlink"/>
          <w:lang w:val="fr-BE"/>
        </w:rPr>
        <w:t>Naptime</w:t>
      </w:r>
      <w:r w:rsidRPr="00991974">
        <w:rPr>
          <w:rStyle w:val="Hyperlink"/>
          <w:lang w:val="fr-BE"/>
        </w:rPr>
        <w:t xml:space="preserve"> représentée par une succession d’étapes que le client doit impérativement suivre pour valider sa commande. Le client aura la possibilité, avant de valider définitivement sa commande, de vérifier le détail de celle-ci et son prix total et de corriger d’éventuelles erreurs, notamment au niveau de son adresse de livraison, avant de confirmer celle-ci pour exprimer son acceptation. Toute commande confirmée par le client vaut contrat de vente et acceptation des présentes </w:t>
      </w:r>
      <w:r w:rsidRPr="00991974">
        <w:rPr>
          <w:rStyle w:val="Hyperlink"/>
          <w:lang w:val="fr-BE"/>
        </w:rPr>
        <w:lastRenderedPageBreak/>
        <w:t xml:space="preserve">conditions. </w:t>
      </w:r>
      <w:r w:rsidR="002D17D8">
        <w:rPr>
          <w:rStyle w:val="Hyperlink"/>
          <w:lang w:val="fr-BE"/>
        </w:rPr>
        <w:t xml:space="preserve">Naptime </w:t>
      </w:r>
      <w:r w:rsidRPr="00991974">
        <w:rPr>
          <w:rStyle w:val="Hyperlink"/>
          <w:lang w:val="fr-BE"/>
        </w:rPr>
        <w:t xml:space="preserve">refusera toute commande d’un client avec lequel il existerait un litige ou un incident relatif au paiement d’une commande antérieure ou qui contreviendrait aux dispositions des présentes. Dans cette hypothèse, </w:t>
      </w:r>
      <w:r w:rsidR="002D17D8">
        <w:rPr>
          <w:rStyle w:val="Hyperlink"/>
          <w:lang w:val="fr-BE"/>
        </w:rPr>
        <w:t>Naptime</w:t>
      </w:r>
      <w:r w:rsidRPr="00991974">
        <w:rPr>
          <w:rStyle w:val="Hyperlink"/>
          <w:lang w:val="fr-BE"/>
        </w:rPr>
        <w:t xml:space="preserve"> informera par courrier électronique le client. A défaut pour le client de procéder auprès de </w:t>
      </w:r>
      <w:r w:rsidR="002D17D8">
        <w:rPr>
          <w:rStyle w:val="Hyperlink"/>
          <w:lang w:val="fr-BE"/>
        </w:rPr>
        <w:t>Naptime</w:t>
      </w:r>
      <w:r w:rsidRPr="00991974">
        <w:rPr>
          <w:rStyle w:val="Hyperlink"/>
          <w:lang w:val="fr-BE"/>
        </w:rPr>
        <w:t xml:space="preserve"> à la correction des éléments erronés ou contraires aux présentes conditions générales de vente, </w:t>
      </w:r>
      <w:r w:rsidR="002D17D8">
        <w:rPr>
          <w:rStyle w:val="Hyperlink"/>
          <w:lang w:val="fr-BE"/>
        </w:rPr>
        <w:t>Naptime</w:t>
      </w:r>
      <w:r w:rsidR="002D17D8" w:rsidRPr="00991974">
        <w:rPr>
          <w:rStyle w:val="Hyperlink"/>
          <w:lang w:val="fr-BE"/>
        </w:rPr>
        <w:t xml:space="preserve"> </w:t>
      </w:r>
      <w:r w:rsidRPr="00991974">
        <w:rPr>
          <w:rStyle w:val="Hyperlink"/>
          <w:lang w:val="fr-BE"/>
        </w:rPr>
        <w:t xml:space="preserve">se réserve le droit de ne pas traiter la commande. </w:t>
      </w:r>
      <w:r w:rsidR="002D17D8">
        <w:rPr>
          <w:rStyle w:val="Hyperlink"/>
          <w:lang w:val="fr-BE"/>
        </w:rPr>
        <w:t>Naptime</w:t>
      </w:r>
      <w:r w:rsidR="002D17D8" w:rsidRPr="00991974">
        <w:rPr>
          <w:rStyle w:val="Hyperlink"/>
          <w:lang w:val="fr-BE"/>
        </w:rPr>
        <w:t xml:space="preserve"> </w:t>
      </w:r>
      <w:r w:rsidRPr="00991974">
        <w:rPr>
          <w:rStyle w:val="Hyperlink"/>
          <w:lang w:val="fr-BE"/>
        </w:rPr>
        <w:t>s’engage à envoyer un email de confirmation récapitulant la commande (produit(s), prix, quantité, réductions…) à l’adresse email fournie lors de la commande. À cet effet, le client accepte formellement l’usage du courrier électronique pour la confirmation par</w:t>
      </w:r>
      <w:r w:rsidR="002D17D8">
        <w:rPr>
          <w:rStyle w:val="Hyperlink"/>
          <w:lang w:val="fr-BE"/>
        </w:rPr>
        <w:t xml:space="preserve"> </w:t>
      </w:r>
      <w:r w:rsidR="002D17D8">
        <w:rPr>
          <w:rStyle w:val="Hyperlink"/>
          <w:lang w:val="fr-BE"/>
        </w:rPr>
        <w:t>Naptime</w:t>
      </w:r>
      <w:r w:rsidRPr="00991974">
        <w:rPr>
          <w:rStyle w:val="Hyperlink"/>
          <w:lang w:val="fr-BE"/>
        </w:rPr>
        <w:t xml:space="preserve"> du contenu de sa commande. Les factures sont remises lors de la livraison.</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5 – LE PRIX</w:t>
      </w:r>
    </w:p>
    <w:p w:rsidR="00991974" w:rsidRPr="00991974" w:rsidRDefault="00991974" w:rsidP="00991974">
      <w:pPr>
        <w:rPr>
          <w:rStyle w:val="Hyperlink"/>
          <w:lang w:val="fr-BE"/>
        </w:rPr>
      </w:pPr>
      <w:r w:rsidRPr="00991974">
        <w:rPr>
          <w:rStyle w:val="Hyperlink"/>
          <w:lang w:val="fr-BE"/>
        </w:rPr>
        <w:t xml:space="preserve">Les prix sont exprimés TVA comprise et en euros, par unité de produit et s’entendent hors participation aux frais de traitement, d’expédition, de transport et de livraison en supplément, tels que précisés à l’article intitulé livraison. </w:t>
      </w:r>
      <w:r w:rsidR="002D17D8">
        <w:rPr>
          <w:rStyle w:val="Hyperlink"/>
          <w:lang w:val="fr-BE"/>
        </w:rPr>
        <w:t>Naptime</w:t>
      </w:r>
      <w:r w:rsidR="002D17D8" w:rsidRPr="00991974">
        <w:rPr>
          <w:rStyle w:val="Hyperlink"/>
          <w:lang w:val="fr-BE"/>
        </w:rPr>
        <w:t xml:space="preserve"> </w:t>
      </w:r>
      <w:r w:rsidRPr="00991974">
        <w:rPr>
          <w:rStyle w:val="Hyperlink"/>
          <w:lang w:val="fr-BE"/>
        </w:rPr>
        <w:t>se réserve le droit de modifier ses prix à tout moment. Les produits seront toutefois facturés sur la base des tarifs en vigueur au moment de l’enregistrement des commandes.</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6 – PAIEMENT</w:t>
      </w:r>
    </w:p>
    <w:p w:rsidR="00991974" w:rsidRPr="00991974" w:rsidRDefault="00991974" w:rsidP="00991974">
      <w:pPr>
        <w:rPr>
          <w:rStyle w:val="Hyperlink"/>
          <w:lang w:val="fr-BE"/>
        </w:rPr>
      </w:pPr>
      <w:r w:rsidRPr="00991974">
        <w:rPr>
          <w:rStyle w:val="Hyperlink"/>
          <w:lang w:val="fr-BE"/>
        </w:rPr>
        <w:t xml:space="preserve">L’internaute peut passer commande sur le présent site et peut effectuer son règlement par carte bancaire (Bancontact/MisterCash, Visa, MasterCard, American </w:t>
      </w:r>
      <w:proofErr w:type="gramStart"/>
      <w:r w:rsidRPr="00991974">
        <w:rPr>
          <w:rStyle w:val="Hyperlink"/>
          <w:lang w:val="fr-BE"/>
        </w:rPr>
        <w:t>Express,…</w:t>
      </w:r>
      <w:proofErr w:type="gramEnd"/>
      <w:r w:rsidRPr="00991974">
        <w:rPr>
          <w:rStyle w:val="Hyperlink"/>
          <w:lang w:val="fr-BE"/>
        </w:rPr>
        <w:t xml:space="preserve">). Les paiements par carte bancaire se font au moyen de transactions sécurisées fournies par les prestataires </w:t>
      </w:r>
      <w:r w:rsidRPr="002D17D8">
        <w:rPr>
          <w:rStyle w:val="Hyperlink"/>
          <w:highlight w:val="yellow"/>
          <w:lang w:val="fr-BE"/>
        </w:rPr>
        <w:t>Paypal et Hipay</w:t>
      </w:r>
      <w:r w:rsidRPr="00991974">
        <w:rPr>
          <w:rStyle w:val="Hyperlink"/>
          <w:lang w:val="fr-BE"/>
        </w:rPr>
        <w:t>. L’éditeur du présent site n’a accès à aucune donnée relative aux moyens de paiement de l’utilisateur. Le paiement est effectué directement entre les mains de l’établissement bancaire.</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7 – LIVRAISON</w:t>
      </w:r>
    </w:p>
    <w:p w:rsidR="00991974" w:rsidRPr="00991974" w:rsidRDefault="00991974" w:rsidP="00991974">
      <w:pPr>
        <w:rPr>
          <w:rStyle w:val="Hyperlink"/>
          <w:lang w:val="fr-BE"/>
        </w:rPr>
      </w:pPr>
      <w:r w:rsidRPr="002D17D8">
        <w:rPr>
          <w:rStyle w:val="Hyperlink"/>
          <w:highlight w:val="yellow"/>
          <w:lang w:val="fr-BE"/>
        </w:rPr>
        <w:t xml:space="preserve">Les commandes sont livrées dans le monde entier. Les délais d’expédition se font sous 2 à 8 jours ouvrables selon le pays où vous vous trouvez. </w:t>
      </w:r>
      <w:r w:rsidR="00857992">
        <w:rPr>
          <w:rStyle w:val="Hyperlink"/>
          <w:highlight w:val="yellow"/>
          <w:lang w:val="fr-BE"/>
        </w:rPr>
        <w:t>Naptime</w:t>
      </w:r>
      <w:r w:rsidRPr="002D17D8">
        <w:rPr>
          <w:rStyle w:val="Hyperlink"/>
          <w:highlight w:val="yellow"/>
          <w:lang w:val="fr-BE"/>
        </w:rPr>
        <w:t xml:space="preserve"> communique le numéro du colis à l’acheteur lors de la confirmation d’expédition. Ce dernier peut alors suivre son colis sur le site de La Poste.</w:t>
      </w:r>
      <w:r w:rsidRPr="00991974">
        <w:rPr>
          <w:rStyle w:val="Hyperlink"/>
          <w:lang w:val="fr-BE"/>
        </w:rPr>
        <w:t xml:space="preserve"> Le produit est livré à l’adresse de facturation sauf mention contraire dans les champs prévus à cet effet lors du passage de la commande. L’utilisateur ne pourra demander de dédommagement en cas de retard de livraison par le transporteur. De plus, en cas d’anomalie à la réception (colis endommagé, ouvert, …), l’utilisateur devra déposer sa réclamation au transporteur dans les 2 jours ouvrés, par voie de courrier recommandé, dont un exemplaire sera transmis à </w:t>
      </w:r>
      <w:r w:rsidR="00E42AD1">
        <w:rPr>
          <w:rStyle w:val="Hyperlink"/>
          <w:lang w:val="fr-BE"/>
        </w:rPr>
        <w:t>Naptime</w:t>
      </w:r>
      <w:r w:rsidRPr="00991974">
        <w:rPr>
          <w:rStyle w:val="Hyperlink"/>
          <w:lang w:val="fr-BE"/>
        </w:rPr>
        <w:t xml:space="preserve">. Si l’utilisateur est présent lors de la livraison, il devra indiquer au livreur les réserves qu’il porte. Ces problèmes d’acheminement sont à résoudre en priorité avec le transporteur, </w:t>
      </w:r>
      <w:r w:rsidR="00E42AD1">
        <w:rPr>
          <w:rStyle w:val="Hyperlink"/>
          <w:lang w:val="fr-BE"/>
        </w:rPr>
        <w:t xml:space="preserve">Naptime </w:t>
      </w:r>
      <w:r w:rsidRPr="00991974">
        <w:rPr>
          <w:rStyle w:val="Hyperlink"/>
          <w:lang w:val="fr-BE"/>
        </w:rPr>
        <w:t xml:space="preserve">ne saurait en être tenue responsable. </w:t>
      </w:r>
      <w:r w:rsidR="00E42AD1">
        <w:rPr>
          <w:rStyle w:val="Hyperlink"/>
          <w:lang w:val="fr-BE"/>
        </w:rPr>
        <w:t>Naptime</w:t>
      </w:r>
      <w:r w:rsidR="00E42AD1" w:rsidRPr="00991974">
        <w:rPr>
          <w:rStyle w:val="Hyperlink"/>
          <w:lang w:val="fr-BE"/>
        </w:rPr>
        <w:t xml:space="preserve"> </w:t>
      </w:r>
      <w:r w:rsidRPr="00991974">
        <w:rPr>
          <w:rStyle w:val="Hyperlink"/>
          <w:lang w:val="fr-BE"/>
        </w:rPr>
        <w:t xml:space="preserve">ne peut </w:t>
      </w:r>
      <w:r w:rsidRPr="00991974">
        <w:rPr>
          <w:rStyle w:val="Hyperlink"/>
          <w:lang w:val="fr-BE"/>
        </w:rPr>
        <w:lastRenderedPageBreak/>
        <w:t>non plus être tenue pour responsable si des frais de douane doivent être appliqués dans votre pays de livraison. Tout défaut ou tout retard de livraison supérieur à 8 jours ouvrés doivent nous être signalés. En cas d’adresse incomplète ou de mauvaise adresse de livraison fournie par le client, la nouvelle expédition sera facturée en plus de la commande. En cas de livraison offerte, la nouvelle expédition sera facturée. Le client a la possibilité de se faire rembourser sa commande moins les frais de livraison réels engagés.</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8 – RETOUR, RETRACTATIONS ET REMBOURSEMENTS</w:t>
      </w:r>
    </w:p>
    <w:p w:rsidR="00991974" w:rsidRPr="00991974" w:rsidRDefault="00991974" w:rsidP="00991974">
      <w:pPr>
        <w:rPr>
          <w:rStyle w:val="Hyperlink"/>
          <w:lang w:val="fr-BE"/>
        </w:rPr>
      </w:pPr>
      <w:r w:rsidRPr="00991974">
        <w:rPr>
          <w:rStyle w:val="Hyperlink"/>
          <w:lang w:val="fr-BE"/>
        </w:rPr>
        <w:t xml:space="preserve">Le client dispose d’un délai de 14 jours francs pour exercer son droit de rétractation, sans avoir à justifier de motifs ni à payer de pénalités à l’exception des frais de retour, à compter de la livraison de la commande et qui s’exercera par le retour à ses frais des produits neufs (non ouverts et/ou non utilisés) accompagnés du numéro de commande à l’adresse suivante : </w:t>
      </w:r>
      <w:r w:rsidR="00E42AD1">
        <w:rPr>
          <w:rStyle w:val="Hyperlink"/>
          <w:lang w:val="fr-BE"/>
        </w:rPr>
        <w:t>Naptime S</w:t>
      </w:r>
      <w:r w:rsidR="00857992">
        <w:rPr>
          <w:rStyle w:val="Hyperlink"/>
          <w:lang w:val="fr-BE"/>
        </w:rPr>
        <w:t>C</w:t>
      </w:r>
      <w:r w:rsidR="00E42AD1">
        <w:rPr>
          <w:rStyle w:val="Hyperlink"/>
          <w:lang w:val="fr-BE"/>
        </w:rPr>
        <w:t>omm, Avenue des rhododendrons, 10 – 1950 Kraainem (Belgique)</w:t>
      </w:r>
      <w:r w:rsidRPr="00991974">
        <w:rPr>
          <w:rStyle w:val="Hyperlink"/>
          <w:lang w:val="fr-BE"/>
        </w:rPr>
        <w:t xml:space="preserve">. Lorsque le délai de 14 jours expire un samedi, un dimanche ou un jour férié ou chômé, il est prorogé jusqu’au premier jour ouvrable suivant. Les produits retournés incomplets ou dégradés par l’acheteur ne seront pas repris. Les remboursements des produits seront effectués dans un délai maximum de 30 jours après la réception par la société </w:t>
      </w:r>
      <w:r w:rsidR="00E42AD1">
        <w:rPr>
          <w:rStyle w:val="Hyperlink"/>
          <w:lang w:val="fr-BE"/>
        </w:rPr>
        <w:t xml:space="preserve">Naptime </w:t>
      </w:r>
      <w:r w:rsidRPr="00991974">
        <w:rPr>
          <w:rStyle w:val="Hyperlink"/>
          <w:lang w:val="fr-BE"/>
        </w:rPr>
        <w:t>des dits produits. Le remboursement s’effectuera suivant le même mode de règlement choisi par le client au moment de sa commande.</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9 – SERVICE CLIENTELE</w:t>
      </w:r>
    </w:p>
    <w:p w:rsidR="00991974" w:rsidRPr="00991974" w:rsidRDefault="00991974" w:rsidP="00991974">
      <w:pPr>
        <w:rPr>
          <w:rStyle w:val="Hyperlink"/>
          <w:lang w:val="fr-BE"/>
        </w:rPr>
      </w:pPr>
      <w:r w:rsidRPr="00991974">
        <w:rPr>
          <w:rStyle w:val="Hyperlink"/>
          <w:lang w:val="fr-BE"/>
        </w:rPr>
        <w:t xml:space="preserve">Pour toute information, suggestion ou question, veuillez nous </w:t>
      </w:r>
      <w:r w:rsidR="00E42AD1">
        <w:rPr>
          <w:rStyle w:val="Hyperlink"/>
          <w:lang w:val="fr-BE"/>
        </w:rPr>
        <w:t>contacter par e-mail à : clubminime</w:t>
      </w:r>
      <w:r w:rsidRPr="00991974">
        <w:rPr>
          <w:rStyle w:val="Hyperlink"/>
          <w:lang w:val="fr-BE"/>
        </w:rPr>
        <w:t>@</w:t>
      </w:r>
      <w:r w:rsidR="00E42AD1">
        <w:rPr>
          <w:rStyle w:val="Hyperlink"/>
          <w:lang w:val="fr-BE"/>
        </w:rPr>
        <w:t>gmail.com</w:t>
      </w:r>
      <w:r w:rsidRPr="00991974">
        <w:rPr>
          <w:rStyle w:val="Hyperlink"/>
          <w:lang w:val="fr-BE"/>
        </w:rPr>
        <w:t xml:space="preserve"> </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10 – RESPONSABILITE LIMITEE</w:t>
      </w:r>
    </w:p>
    <w:p w:rsidR="00991974" w:rsidRPr="00991974" w:rsidRDefault="00E42AD1" w:rsidP="00991974">
      <w:pPr>
        <w:rPr>
          <w:rStyle w:val="Hyperlink"/>
          <w:lang w:val="fr-BE"/>
        </w:rPr>
      </w:pPr>
      <w:r>
        <w:rPr>
          <w:rStyle w:val="Hyperlink"/>
          <w:lang w:val="fr-BE"/>
        </w:rPr>
        <w:t xml:space="preserve">Naptime </w:t>
      </w:r>
      <w:r w:rsidR="00991974" w:rsidRPr="00991974">
        <w:rPr>
          <w:rStyle w:val="Hyperlink"/>
          <w:lang w:val="fr-BE"/>
        </w:rPr>
        <w:t xml:space="preserve">dans le processus de vente en ligne, n’est tenue que par une obligation de moyens : sa responsabilité ne pourra être engagée pour un dommage résultant de l’utilisation du réseau Internet tel que perte de données, intrusion, virus, rupture du service, ou autres problèmes involontaires. Les photographies, textes ou caractéristiques illustrant les produits ne sont pas contractuels et ne sauraient donc engager la responsabilité de </w:t>
      </w:r>
      <w:r>
        <w:rPr>
          <w:rStyle w:val="Hyperlink"/>
          <w:lang w:val="fr-BE"/>
        </w:rPr>
        <w:t>Naptime</w:t>
      </w:r>
      <w:r w:rsidR="00991974" w:rsidRPr="00991974">
        <w:rPr>
          <w:rStyle w:val="Hyperlink"/>
          <w:lang w:val="fr-BE"/>
        </w:rPr>
        <w:t xml:space="preserve">. La responsabilité de </w:t>
      </w:r>
      <w:r>
        <w:rPr>
          <w:rStyle w:val="Hyperlink"/>
          <w:lang w:val="fr-BE"/>
        </w:rPr>
        <w:t>Naptime</w:t>
      </w:r>
      <w:r w:rsidRPr="00991974">
        <w:rPr>
          <w:rStyle w:val="Hyperlink"/>
          <w:lang w:val="fr-BE"/>
        </w:rPr>
        <w:t xml:space="preserve"> </w:t>
      </w:r>
      <w:r w:rsidR="00991974" w:rsidRPr="00991974">
        <w:rPr>
          <w:rStyle w:val="Hyperlink"/>
          <w:lang w:val="fr-BE"/>
        </w:rPr>
        <w:t>au titre de la vente des produits à l’égard de l’acheteur est limitée en tout état de cause à la somme payée par l’acheteur.</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11 – DROIT APPLICABLE</w:t>
      </w:r>
    </w:p>
    <w:p w:rsidR="00991974" w:rsidRPr="00991974" w:rsidRDefault="00991974" w:rsidP="00991974">
      <w:pPr>
        <w:rPr>
          <w:rStyle w:val="Hyperlink"/>
          <w:lang w:val="fr-BE"/>
        </w:rPr>
      </w:pPr>
      <w:r w:rsidRPr="00991974">
        <w:rPr>
          <w:rStyle w:val="Hyperlink"/>
          <w:lang w:val="fr-BE"/>
        </w:rPr>
        <w:t xml:space="preserve">Ces Conditions Générales sont régies par le droit belge, sans égard aux règles de conflits de lois dans l’espace. Vous acceptez que toute action en justice découlant de votre utilisation de ce </w:t>
      </w:r>
      <w:r w:rsidRPr="00991974">
        <w:rPr>
          <w:rStyle w:val="Hyperlink"/>
          <w:lang w:val="fr-BE"/>
        </w:rPr>
        <w:lastRenderedPageBreak/>
        <w:t xml:space="preserve">Site Web ou de ces Conditions Générales se déroule uniquement </w:t>
      </w:r>
      <w:r w:rsidRPr="00857992">
        <w:rPr>
          <w:rStyle w:val="Hyperlink"/>
          <w:lang w:val="fr-BE"/>
        </w:rPr>
        <w:t>devant</w:t>
      </w:r>
      <w:r w:rsidRPr="00991974">
        <w:rPr>
          <w:rStyle w:val="Hyperlink"/>
          <w:lang w:val="fr-BE"/>
        </w:rPr>
        <w:t xml:space="preserve"> </w:t>
      </w:r>
      <w:r w:rsidRPr="00857992">
        <w:rPr>
          <w:rStyle w:val="Hyperlink"/>
          <w:lang w:val="fr-BE"/>
        </w:rPr>
        <w:t>les Tribunaux</w:t>
      </w:r>
      <w:r w:rsidR="00857992">
        <w:rPr>
          <w:rStyle w:val="Hyperlink"/>
          <w:lang w:val="fr-BE"/>
        </w:rPr>
        <w:t xml:space="preserve"> francophones</w:t>
      </w:r>
      <w:r w:rsidRPr="00857992">
        <w:rPr>
          <w:rStyle w:val="Hyperlink"/>
          <w:lang w:val="fr-BE"/>
        </w:rPr>
        <w:t xml:space="preserve"> de </w:t>
      </w:r>
      <w:r w:rsidR="00857992" w:rsidRPr="00857992">
        <w:rPr>
          <w:rStyle w:val="Hyperlink"/>
          <w:lang w:val="fr-BE"/>
        </w:rPr>
        <w:t xml:space="preserve">Bruxelles </w:t>
      </w:r>
      <w:r w:rsidRPr="00857992">
        <w:rPr>
          <w:rStyle w:val="Hyperlink"/>
          <w:lang w:val="fr-BE"/>
        </w:rPr>
        <w:t>(Belgique) et vous accepte</w:t>
      </w:r>
      <w:r w:rsidRPr="00E42AD1">
        <w:rPr>
          <w:rStyle w:val="Hyperlink"/>
          <w:lang w:val="fr-BE"/>
        </w:rPr>
        <w:t>z expressément de vous soumettre à la juridiction de ces tribunaux pour les fins d’une telle action.</w:t>
      </w:r>
    </w:p>
    <w:p w:rsidR="00991974" w:rsidRPr="00991974" w:rsidRDefault="00991974" w:rsidP="00991974">
      <w:pPr>
        <w:rPr>
          <w:rStyle w:val="Hyperlink"/>
          <w:lang w:val="fr-BE"/>
        </w:rPr>
      </w:pPr>
    </w:p>
    <w:p w:rsidR="00991974" w:rsidRPr="00991974" w:rsidRDefault="00991974" w:rsidP="00991974">
      <w:pPr>
        <w:rPr>
          <w:rStyle w:val="Hyperlink"/>
          <w:lang w:val="fr-BE"/>
        </w:rPr>
      </w:pPr>
      <w:r w:rsidRPr="00991974">
        <w:rPr>
          <w:rStyle w:val="Hyperlink"/>
          <w:lang w:val="fr-BE"/>
        </w:rPr>
        <w:t>ARTICLE 12 – INFORMATIONS LEGALES</w:t>
      </w:r>
    </w:p>
    <w:p w:rsidR="00991974" w:rsidRPr="00991974" w:rsidRDefault="00991974" w:rsidP="00991974">
      <w:pPr>
        <w:rPr>
          <w:rStyle w:val="Hyperlink"/>
          <w:lang w:val="fr-BE"/>
        </w:rPr>
      </w:pPr>
      <w:r w:rsidRPr="00991974">
        <w:rPr>
          <w:rStyle w:val="Hyperlink"/>
          <w:lang w:val="fr-BE"/>
        </w:rPr>
        <w:t xml:space="preserve">Le renseignement des informations collectées par </w:t>
      </w:r>
      <w:r w:rsidR="00857992">
        <w:rPr>
          <w:rStyle w:val="Hyperlink"/>
          <w:lang w:val="fr-BE"/>
        </w:rPr>
        <w:t>Naptime</w:t>
      </w:r>
      <w:r w:rsidRPr="00991974">
        <w:rPr>
          <w:rStyle w:val="Hyperlink"/>
          <w:lang w:val="fr-BE"/>
        </w:rPr>
        <w:t xml:space="preserve"> aux fins de la vente à distance est obligatoire, ces informations étant indispensables pour le traitement et l’acheminement des commandes. Ces informations pourront être communiquées en tout ou partie aux prestataires de </w:t>
      </w:r>
      <w:r w:rsidR="00E42AD1">
        <w:rPr>
          <w:rStyle w:val="Hyperlink"/>
          <w:lang w:val="fr-BE"/>
        </w:rPr>
        <w:t xml:space="preserve">Naptime </w:t>
      </w:r>
      <w:r w:rsidRPr="00991974">
        <w:rPr>
          <w:rStyle w:val="Hyperlink"/>
          <w:lang w:val="fr-BE"/>
        </w:rPr>
        <w:t xml:space="preserve">intervenant dans le cadre de l’exécution de la commande. Le défaut de renseignement entraîne la non validation de la commande. Le client dispose d’un droit d’accès, de modification, de rectification, d’opposition et de suppression des données le concernant. De plus, </w:t>
      </w:r>
      <w:r w:rsidR="00E42AD1">
        <w:rPr>
          <w:rStyle w:val="Hyperlink"/>
          <w:lang w:val="fr-BE"/>
        </w:rPr>
        <w:t xml:space="preserve">Naptime </w:t>
      </w:r>
      <w:r w:rsidRPr="00991974">
        <w:rPr>
          <w:rStyle w:val="Hyperlink"/>
          <w:lang w:val="fr-BE"/>
        </w:rPr>
        <w:t>s’engage à ne pas communiquer, gratuitement ou avec contrepratie, les coordonnées de ses clients à un tiers.</w:t>
      </w:r>
    </w:p>
    <w:p w:rsidR="00991974" w:rsidRPr="00991974" w:rsidRDefault="00991974" w:rsidP="00991974">
      <w:pPr>
        <w:rPr>
          <w:rStyle w:val="Hyperlink"/>
          <w:lang w:val="fr-BE"/>
        </w:rPr>
      </w:pPr>
    </w:p>
    <w:p w:rsidR="00991974" w:rsidRPr="00ED0A3A" w:rsidRDefault="00991974" w:rsidP="00991974">
      <w:pPr>
        <w:rPr>
          <w:rStyle w:val="Hyperlink"/>
          <w:lang w:val="fr-BE"/>
        </w:rPr>
      </w:pPr>
      <w:r w:rsidRPr="00ED0A3A">
        <w:rPr>
          <w:rStyle w:val="Hyperlink"/>
          <w:lang w:val="fr-BE"/>
        </w:rPr>
        <w:t>ARTICLE 13 – NULLITE PARTIELLE</w:t>
      </w:r>
    </w:p>
    <w:p w:rsidR="00146882" w:rsidRPr="00991974" w:rsidRDefault="00991974" w:rsidP="00991974">
      <w:pPr>
        <w:rPr>
          <w:rStyle w:val="Hyperlink"/>
          <w:lang w:val="fr-BE"/>
        </w:rPr>
      </w:pPr>
      <w:r w:rsidRPr="00991974">
        <w:rPr>
          <w:rStyle w:val="Hyperlink"/>
          <w:lang w:val="fr-BE"/>
        </w:rPr>
        <w:t>Dans le cas d’annulation d’une clause particulière des conditions de vente, les autres restent valides. La clause annulée sera remplacée en suivant la procédure légale.</w:t>
      </w:r>
    </w:p>
    <w:sectPr w:rsidR="00146882" w:rsidRPr="0099197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C7"/>
    <w:rsid w:val="000978C0"/>
    <w:rsid w:val="001441B4"/>
    <w:rsid w:val="00146882"/>
    <w:rsid w:val="0025283B"/>
    <w:rsid w:val="002D17D8"/>
    <w:rsid w:val="00587335"/>
    <w:rsid w:val="005E19AB"/>
    <w:rsid w:val="00817DC2"/>
    <w:rsid w:val="00857992"/>
    <w:rsid w:val="008C61E7"/>
    <w:rsid w:val="00991974"/>
    <w:rsid w:val="00AB1F83"/>
    <w:rsid w:val="00E42AD1"/>
    <w:rsid w:val="00EC7597"/>
    <w:rsid w:val="00ED0A3A"/>
    <w:rsid w:val="00E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90B"/>
  <w15:chartTrackingRefBased/>
  <w15:docId w15:val="{85EE89C9-4537-4654-9D25-6B2EF86E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83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M Group Template 2013">
  <a:themeElements>
    <a:clrScheme name="Carmeuse 2013">
      <a:dk1>
        <a:srgbClr val="005191"/>
      </a:dk1>
      <a:lt1>
        <a:sysClr val="window" lastClr="FFFFFF"/>
      </a:lt1>
      <a:dk2>
        <a:srgbClr val="005191"/>
      </a:dk2>
      <a:lt2>
        <a:srgbClr val="EEECE1"/>
      </a:lt2>
      <a:accent1>
        <a:srgbClr val="005191"/>
      </a:accent1>
      <a:accent2>
        <a:srgbClr val="EE7F08"/>
      </a:accent2>
      <a:accent3>
        <a:srgbClr val="8E908F"/>
      </a:accent3>
      <a:accent4>
        <a:srgbClr val="0088CE"/>
      </a:accent4>
      <a:accent5>
        <a:srgbClr val="BABE00"/>
      </a:accent5>
      <a:accent6>
        <a:srgbClr val="4BACC6"/>
      </a:accent6>
      <a:hlink>
        <a:srgbClr val="FFFFFF"/>
      </a:hlink>
      <a:folHlink>
        <a:srgbClr val="005191"/>
      </a:folHlink>
    </a:clrScheme>
    <a:fontScheme name="CARMEU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lnDef>
  </a:objectDefaults>
  <a:extraClrSchemeLst>
    <a:extraClrScheme>
      <a:clrScheme name="Carmeuse Presentation template 1">
        <a:dk1>
          <a:srgbClr val="000000"/>
        </a:dk1>
        <a:lt1>
          <a:srgbClr val="FFFFFF"/>
        </a:lt1>
        <a:dk2>
          <a:srgbClr val="40458C"/>
        </a:dk2>
        <a:lt2>
          <a:srgbClr val="FFFFCC"/>
        </a:lt2>
        <a:accent1>
          <a:srgbClr val="8D8DB3"/>
        </a:accent1>
        <a:accent2>
          <a:srgbClr val="B2B2B2"/>
        </a:accent2>
        <a:accent3>
          <a:srgbClr val="AFB0C5"/>
        </a:accent3>
        <a:accent4>
          <a:srgbClr val="DADADA"/>
        </a:accent4>
        <a:accent5>
          <a:srgbClr val="C5C5D6"/>
        </a:accent5>
        <a:accent6>
          <a:srgbClr val="A1A1A1"/>
        </a:accent6>
        <a:hlink>
          <a:srgbClr val="6F89F7"/>
        </a:hlink>
        <a:folHlink>
          <a:srgbClr val="4F56AD"/>
        </a:folHlink>
      </a:clrScheme>
      <a:clrMap bg1="dk2" tx1="lt1" bg2="dk1" tx2="lt2" accent1="accent1" accent2="accent2" accent3="accent3" accent4="accent4" accent5="accent5" accent6="accent6" hlink="hlink" folHlink="folHlink"/>
    </a:extraClrScheme>
    <a:extraClrScheme>
      <a:clrScheme name="Carmeuse Presentation template 2">
        <a:dk1>
          <a:srgbClr val="40458C"/>
        </a:dk1>
        <a:lt1>
          <a:srgbClr val="FFFFFF"/>
        </a:lt1>
        <a:dk2>
          <a:srgbClr val="660066"/>
        </a:dk2>
        <a:lt2>
          <a:srgbClr val="B7C1EB"/>
        </a:lt2>
        <a:accent1>
          <a:srgbClr val="ECD882"/>
        </a:accent1>
        <a:accent2>
          <a:srgbClr val="B2B2B2"/>
        </a:accent2>
        <a:accent3>
          <a:srgbClr val="FFFFFF"/>
        </a:accent3>
        <a:accent4>
          <a:srgbClr val="353A77"/>
        </a:accent4>
        <a:accent5>
          <a:srgbClr val="F4E9C1"/>
        </a:accent5>
        <a:accent6>
          <a:srgbClr val="A1A1A1"/>
        </a:accent6>
        <a:hlink>
          <a:srgbClr val="6F89F7"/>
        </a:hlink>
        <a:folHlink>
          <a:srgbClr val="CFDBFD"/>
        </a:folHlink>
      </a:clrScheme>
      <a:clrMap bg1="lt1" tx1="dk1" bg2="lt2" tx2="dk2" accent1="accent1" accent2="accent2" accent3="accent3" accent4="accent4" accent5="accent5" accent6="accent6" hlink="hlink" folHlink="folHlink"/>
    </a:extraClrScheme>
    <a:extraClrScheme>
      <a:clrScheme name="Carmeuse Presentation template 3">
        <a:dk1>
          <a:srgbClr val="000000"/>
        </a:dk1>
        <a:lt1>
          <a:srgbClr val="FFFFFF"/>
        </a:lt1>
        <a:dk2>
          <a:srgbClr val="4D4D4D"/>
        </a:dk2>
        <a:lt2>
          <a:srgbClr val="B2B2B2"/>
        </a:lt2>
        <a:accent1>
          <a:srgbClr val="969696"/>
        </a:accent1>
        <a:accent2>
          <a:srgbClr val="EAEAEA"/>
        </a:accent2>
        <a:accent3>
          <a:srgbClr val="FFFFFF"/>
        </a:accent3>
        <a:accent4>
          <a:srgbClr val="000000"/>
        </a:accent4>
        <a:accent5>
          <a:srgbClr val="C9C9C9"/>
        </a:accent5>
        <a:accent6>
          <a:srgbClr val="D4D4D4"/>
        </a:accent6>
        <a:hlink>
          <a:srgbClr val="777777"/>
        </a:hlink>
        <a:folHlink>
          <a:srgbClr val="C0C0C0"/>
        </a:folHlink>
      </a:clrScheme>
      <a:clrMap bg1="lt1" tx1="dk1" bg2="lt2" tx2="dk2" accent1="accent1" accent2="accent2" accent3="accent3" accent4="accent4" accent5="accent5" accent6="accent6" hlink="hlink" folHlink="folHlink"/>
    </a:extraClrScheme>
    <a:extraClrScheme>
      <a:clrScheme name="Carmeuse Presentation template 4">
        <a:dk1>
          <a:srgbClr val="333300"/>
        </a:dk1>
        <a:lt1>
          <a:srgbClr val="FFFFFF"/>
        </a:lt1>
        <a:dk2>
          <a:srgbClr val="663300"/>
        </a:dk2>
        <a:lt2>
          <a:srgbClr val="B2B2B2"/>
        </a:lt2>
        <a:accent1>
          <a:srgbClr val="DDC6A7"/>
        </a:accent1>
        <a:accent2>
          <a:srgbClr val="D9C167"/>
        </a:accent2>
        <a:accent3>
          <a:srgbClr val="FFFFFF"/>
        </a:accent3>
        <a:accent4>
          <a:srgbClr val="2A2A00"/>
        </a:accent4>
        <a:accent5>
          <a:srgbClr val="EBDFD0"/>
        </a:accent5>
        <a:accent6>
          <a:srgbClr val="C4AF5D"/>
        </a:accent6>
        <a:hlink>
          <a:srgbClr val="8A7A66"/>
        </a:hlink>
        <a:folHlink>
          <a:srgbClr val="C0AE9E"/>
        </a:folHlink>
      </a:clrScheme>
      <a:clrMap bg1="lt1" tx1="dk1" bg2="lt2" tx2="dk2" accent1="accent1" accent2="accent2" accent3="accent3" accent4="accent4" accent5="accent5" accent6="accent6" hlink="hlink" folHlink="folHlink"/>
    </a:extraClrScheme>
    <a:extraClrScheme>
      <a:clrScheme name="Carmeuse Presentation template 5">
        <a:dk1>
          <a:srgbClr val="000000"/>
        </a:dk1>
        <a:lt1>
          <a:srgbClr val="FFFFFF"/>
        </a:lt1>
        <a:dk2>
          <a:srgbClr val="003366"/>
        </a:dk2>
        <a:lt2>
          <a:srgbClr val="CCFFCC"/>
        </a:lt2>
        <a:accent1>
          <a:srgbClr val="006699"/>
        </a:accent1>
        <a:accent2>
          <a:srgbClr val="009999"/>
        </a:accent2>
        <a:accent3>
          <a:srgbClr val="AAADB8"/>
        </a:accent3>
        <a:accent4>
          <a:srgbClr val="DADADA"/>
        </a:accent4>
        <a:accent5>
          <a:srgbClr val="AAB8CA"/>
        </a:accent5>
        <a:accent6>
          <a:srgbClr val="008A8A"/>
        </a:accent6>
        <a:hlink>
          <a:srgbClr val="0099CC"/>
        </a:hlink>
        <a:folHlink>
          <a:srgbClr val="00458A"/>
        </a:folHlink>
      </a:clrScheme>
      <a:clrMap bg1="dk2" tx1="lt1" bg2="dk1" tx2="lt2" accent1="accent1" accent2="accent2" accent3="accent3" accent4="accent4" accent5="accent5" accent6="accent6" hlink="hlink" folHlink="folHlink"/>
    </a:extraClrScheme>
    <a:extraClrScheme>
      <a:clrScheme name="Carmeuse Presentation template 6">
        <a:dk1>
          <a:srgbClr val="000000"/>
        </a:dk1>
        <a:lt1>
          <a:srgbClr val="FFFFFF"/>
        </a:lt1>
        <a:dk2>
          <a:srgbClr val="004A48"/>
        </a:dk2>
        <a:lt2>
          <a:srgbClr val="33CCCC"/>
        </a:lt2>
        <a:accent1>
          <a:srgbClr val="006699"/>
        </a:accent1>
        <a:accent2>
          <a:srgbClr val="009999"/>
        </a:accent2>
        <a:accent3>
          <a:srgbClr val="AAB1B1"/>
        </a:accent3>
        <a:accent4>
          <a:srgbClr val="DADADA"/>
        </a:accent4>
        <a:accent5>
          <a:srgbClr val="AAB8CA"/>
        </a:accent5>
        <a:accent6>
          <a:srgbClr val="008A8A"/>
        </a:accent6>
        <a:hlink>
          <a:srgbClr val="00CC99"/>
        </a:hlink>
        <a:folHlink>
          <a:srgbClr val="006666"/>
        </a:folHlink>
      </a:clrScheme>
      <a:clrMap bg1="dk2" tx1="lt1" bg2="dk1" tx2="lt2" accent1="accent1" accent2="accent2" accent3="accent3" accent4="accent4" accent5="accent5" accent6="accent6" hlink="hlink" folHlink="folHlink"/>
    </a:extraClrScheme>
    <a:extraClrScheme>
      <a:clrScheme name="Carmeuse Presentation template 7">
        <a:dk1>
          <a:srgbClr val="000000"/>
        </a:dk1>
        <a:lt1>
          <a:srgbClr val="FFFFFF"/>
        </a:lt1>
        <a:dk2>
          <a:srgbClr val="333300"/>
        </a:dk2>
        <a:lt2>
          <a:srgbClr val="FFFFCC"/>
        </a:lt2>
        <a:accent1>
          <a:srgbClr val="CC9900"/>
        </a:accent1>
        <a:accent2>
          <a:srgbClr val="CC6600"/>
        </a:accent2>
        <a:accent3>
          <a:srgbClr val="ADADAA"/>
        </a:accent3>
        <a:accent4>
          <a:srgbClr val="DADADA"/>
        </a:accent4>
        <a:accent5>
          <a:srgbClr val="E2CAAA"/>
        </a:accent5>
        <a:accent6>
          <a:srgbClr val="B95C00"/>
        </a:accent6>
        <a:hlink>
          <a:srgbClr val="808000"/>
        </a:hlink>
        <a:folHlink>
          <a:srgbClr val="525000"/>
        </a:folHlink>
      </a:clrScheme>
      <a:clrMap bg1="dk2" tx1="lt1" bg2="dk1" tx2="lt2" accent1="accent1" accent2="accent2" accent3="accent3" accent4="accent4" accent5="accent5" accent6="accent6" hlink="hlink" folHlink="folHlink"/>
    </a:extraClrScheme>
    <a:extraClrScheme>
      <a:clrScheme name="Carmeuse Presentation template 8">
        <a:dk1>
          <a:srgbClr val="003D62"/>
        </a:dk1>
        <a:lt1>
          <a:srgbClr val="FFFFFF"/>
        </a:lt1>
        <a:dk2>
          <a:srgbClr val="006699"/>
        </a:dk2>
        <a:lt2>
          <a:srgbClr val="C8D1DA"/>
        </a:lt2>
        <a:accent1>
          <a:srgbClr val="9AC0EA"/>
        </a:accent1>
        <a:accent2>
          <a:srgbClr val="80C3C8"/>
        </a:accent2>
        <a:accent3>
          <a:srgbClr val="FFFFFF"/>
        </a:accent3>
        <a:accent4>
          <a:srgbClr val="003353"/>
        </a:accent4>
        <a:accent5>
          <a:srgbClr val="CADCF3"/>
        </a:accent5>
        <a:accent6>
          <a:srgbClr val="73B0B5"/>
        </a:accent6>
        <a:hlink>
          <a:srgbClr val="81ABCB"/>
        </a:hlink>
        <a:folHlink>
          <a:srgbClr val="B6CBD6"/>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Vanfleteren Victoire</dc:creator>
  <cp:keywords/>
  <dc:description/>
  <cp:lastModifiedBy>Vanfleteren Victoire</cp:lastModifiedBy>
  <cp:revision>6</cp:revision>
  <dcterms:created xsi:type="dcterms:W3CDTF">2020-08-25T07:24:00Z</dcterms:created>
  <dcterms:modified xsi:type="dcterms:W3CDTF">2020-08-29T16:43:00Z</dcterms:modified>
</cp:coreProperties>
</file>